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7AD" w:rsidRPr="004D758D" w:rsidRDefault="00A537AD" w:rsidP="003E36AB">
      <w:pPr>
        <w:jc w:val="center"/>
        <w:rPr>
          <w:b/>
          <w:sz w:val="48"/>
        </w:rPr>
      </w:pPr>
      <w:r w:rsidRPr="004D758D">
        <w:rPr>
          <w:b/>
          <w:sz w:val="48"/>
        </w:rPr>
        <w:t>Plagiarism Contract</w:t>
      </w:r>
    </w:p>
    <w:p w:rsidR="00A537AD" w:rsidRDefault="00A537AD"/>
    <w:p w:rsidR="00B044FD" w:rsidRDefault="00B044FD" w:rsidP="00B044FD">
      <w:pPr>
        <w:shd w:val="clear" w:color="auto" w:fill="FFFFFF"/>
        <w:spacing w:after="270"/>
        <w:jc w:val="left"/>
        <w:textAlignment w:val="baseline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color w:val="333333"/>
          <w:sz w:val="20"/>
          <w:szCs w:val="20"/>
        </w:rPr>
        <w:t xml:space="preserve">McAuley note: this is not a </w:t>
      </w:r>
      <w:r w:rsidR="000C5807">
        <w:rPr>
          <w:rFonts w:eastAsia="Times New Roman"/>
          <w:color w:val="333333"/>
          <w:sz w:val="20"/>
          <w:szCs w:val="20"/>
        </w:rPr>
        <w:t>fun</w:t>
      </w:r>
      <w:r>
        <w:rPr>
          <w:rFonts w:eastAsia="Times New Roman"/>
          <w:color w:val="333333"/>
          <w:sz w:val="20"/>
          <w:szCs w:val="20"/>
        </w:rPr>
        <w:t xml:space="preserve"> conversation, but it is far better to have it now </w:t>
      </w:r>
      <w:r w:rsidR="000C5807">
        <w:rPr>
          <w:rFonts w:eastAsia="Times New Roman"/>
          <w:color w:val="333333"/>
          <w:sz w:val="20"/>
          <w:szCs w:val="20"/>
        </w:rPr>
        <w:t>at the beginning rather than after a situation has occurred.</w:t>
      </w:r>
      <w:r>
        <w:rPr>
          <w:rFonts w:eastAsia="Times New Roman"/>
          <w:color w:val="333333"/>
          <w:sz w:val="20"/>
          <w:szCs w:val="20"/>
        </w:rPr>
        <w:t xml:space="preserve">  This is not a witch hunt where teachers are looking to pass out a bunch of zeros</w:t>
      </w:r>
      <w:r w:rsidR="000C5807">
        <w:rPr>
          <w:rFonts w:eastAsia="Times New Roman"/>
          <w:color w:val="333333"/>
          <w:sz w:val="20"/>
          <w:szCs w:val="20"/>
        </w:rPr>
        <w:t xml:space="preserve"> or make wild “cheating” accusations</w:t>
      </w:r>
      <w:r>
        <w:rPr>
          <w:rFonts w:eastAsia="Times New Roman"/>
          <w:color w:val="333333"/>
          <w:sz w:val="20"/>
          <w:szCs w:val="20"/>
        </w:rPr>
        <w:t>. It is a</w:t>
      </w:r>
      <w:r w:rsidR="000C5807">
        <w:rPr>
          <w:rFonts w:eastAsia="Times New Roman"/>
          <w:color w:val="333333"/>
          <w:sz w:val="20"/>
          <w:szCs w:val="20"/>
        </w:rPr>
        <w:t>n educational</w:t>
      </w:r>
      <w:r>
        <w:rPr>
          <w:rFonts w:eastAsia="Times New Roman"/>
          <w:color w:val="333333"/>
          <w:sz w:val="20"/>
          <w:szCs w:val="20"/>
        </w:rPr>
        <w:t xml:space="preserve"> tool to make sure we are all on the same page when it comes to original work. </w:t>
      </w:r>
      <w:r w:rsidR="000C5807">
        <w:rPr>
          <w:rFonts w:eastAsia="Times New Roman"/>
          <w:color w:val="333333"/>
          <w:sz w:val="20"/>
          <w:szCs w:val="20"/>
        </w:rPr>
        <w:t xml:space="preserve">We will teach you how to cite and insert text evidence, paraphrase and summarize. We will also teach you how to cite both parenthetically and in a works cited or references page. </w:t>
      </w:r>
    </w:p>
    <w:p w:rsidR="00B044FD" w:rsidRPr="00B044FD" w:rsidRDefault="00B044FD" w:rsidP="00B044FD">
      <w:pPr>
        <w:shd w:val="clear" w:color="auto" w:fill="FFFFFF"/>
        <w:spacing w:after="270"/>
        <w:jc w:val="left"/>
        <w:textAlignment w:val="baseline"/>
        <w:rPr>
          <w:rFonts w:eastAsia="Times New Roman"/>
          <w:color w:val="333333"/>
          <w:sz w:val="20"/>
          <w:szCs w:val="20"/>
        </w:rPr>
      </w:pPr>
      <w:r w:rsidRPr="00B044FD">
        <w:rPr>
          <w:rFonts w:eastAsia="Times New Roman"/>
          <w:color w:val="333333"/>
          <w:sz w:val="20"/>
          <w:szCs w:val="20"/>
        </w:rPr>
        <w:t>Plagiarism has always concerned teachers and administrators who want students’ work to repre</w:t>
      </w:r>
      <w:r w:rsidRPr="00B044FD">
        <w:rPr>
          <w:rFonts w:eastAsia="Times New Roman"/>
          <w:color w:val="333333"/>
          <w:sz w:val="20"/>
          <w:szCs w:val="20"/>
        </w:rPr>
        <w:softHyphen/>
        <w:t xml:space="preserve">sent their own efforts and to reflect the outcomes of their learning. However, with the advent of the </w:t>
      </w:r>
      <w:r w:rsidR="003E36AB">
        <w:rPr>
          <w:rFonts w:eastAsia="Times New Roman"/>
          <w:color w:val="333333"/>
          <w:sz w:val="20"/>
          <w:szCs w:val="20"/>
        </w:rPr>
        <w:t>i</w:t>
      </w:r>
      <w:r w:rsidRPr="00B044FD">
        <w:rPr>
          <w:rFonts w:eastAsia="Times New Roman"/>
          <w:color w:val="333333"/>
          <w:sz w:val="20"/>
          <w:szCs w:val="20"/>
        </w:rPr>
        <w:t>nternet and easy access to almost limitless written material on every conceivable topic, suspi</w:t>
      </w:r>
      <w:r w:rsidRPr="00B044FD">
        <w:rPr>
          <w:rFonts w:eastAsia="Times New Roman"/>
          <w:color w:val="333333"/>
          <w:sz w:val="20"/>
          <w:szCs w:val="20"/>
        </w:rPr>
        <w:softHyphen/>
        <w:t>cion of student plagiarism has begun to affect teachers at all levels, at times diverting them from the work of developing students’ writing, reading, and critical thinking abilities.</w:t>
      </w:r>
    </w:p>
    <w:p w:rsidR="00B044FD" w:rsidRDefault="00B044FD" w:rsidP="00BF7C40">
      <w:pPr>
        <w:shd w:val="clear" w:color="auto" w:fill="FFFFFF"/>
        <w:jc w:val="left"/>
        <w:rPr>
          <w:rFonts w:eastAsia="Times New Roman"/>
          <w:b/>
          <w:bCs/>
          <w:color w:val="333333"/>
          <w:szCs w:val="20"/>
        </w:rPr>
      </w:pPr>
    </w:p>
    <w:p w:rsidR="00A537AD" w:rsidRPr="00A537AD" w:rsidRDefault="00A537AD" w:rsidP="00BF7C40">
      <w:pPr>
        <w:shd w:val="clear" w:color="auto" w:fill="FFFFFF"/>
        <w:jc w:val="left"/>
        <w:rPr>
          <w:rFonts w:eastAsia="Times New Roman"/>
          <w:color w:val="333333"/>
          <w:szCs w:val="20"/>
        </w:rPr>
      </w:pPr>
      <w:r w:rsidRPr="00A537AD">
        <w:rPr>
          <w:rFonts w:eastAsia="Times New Roman"/>
          <w:b/>
          <w:bCs/>
          <w:color w:val="333333"/>
          <w:szCs w:val="20"/>
        </w:rPr>
        <w:t>What Is Plagiarism?</w:t>
      </w:r>
    </w:p>
    <w:p w:rsidR="00BF7C40" w:rsidRDefault="00A537AD" w:rsidP="00BF7C40">
      <w:pPr>
        <w:shd w:val="clear" w:color="auto" w:fill="FFFFFF"/>
        <w:spacing w:before="120"/>
        <w:jc w:val="left"/>
        <w:rPr>
          <w:rFonts w:eastAsia="Times New Roman"/>
          <w:color w:val="333333"/>
          <w:szCs w:val="20"/>
        </w:rPr>
      </w:pPr>
      <w:r w:rsidRPr="00A537AD">
        <w:rPr>
          <w:rFonts w:eastAsia="Times New Roman"/>
          <w:b/>
          <w:bCs/>
          <w:i/>
          <w:iCs/>
          <w:color w:val="333333"/>
          <w:szCs w:val="20"/>
        </w:rPr>
        <w:t xml:space="preserve">Definition: </w:t>
      </w:r>
      <w:r w:rsidRPr="00A537AD">
        <w:rPr>
          <w:rFonts w:eastAsia="Times New Roman"/>
          <w:i/>
          <w:iCs/>
          <w:color w:val="333333"/>
          <w:szCs w:val="20"/>
        </w:rPr>
        <w:t>In an instructional setting, plagiarism occurs when a writer deliberately uses someone else’s language, ideas, or other original (not common-knowledge) material without acknowledg</w:t>
      </w:r>
      <w:r w:rsidRPr="00A537AD">
        <w:rPr>
          <w:rFonts w:eastAsia="Times New Roman"/>
          <w:i/>
          <w:iCs/>
          <w:color w:val="333333"/>
          <w:szCs w:val="20"/>
        </w:rPr>
        <w:softHyphen/>
        <w:t>ing its source.</w:t>
      </w:r>
      <w:r w:rsidR="00BF7C40">
        <w:rPr>
          <w:rFonts w:eastAsia="Times New Roman"/>
          <w:color w:val="333333"/>
          <w:szCs w:val="20"/>
        </w:rPr>
        <w:t xml:space="preserve"> </w:t>
      </w:r>
    </w:p>
    <w:p w:rsidR="00A537AD" w:rsidRPr="00A537AD" w:rsidRDefault="00A537AD" w:rsidP="00BF7C40">
      <w:pPr>
        <w:shd w:val="clear" w:color="auto" w:fill="FFFFFF"/>
        <w:spacing w:before="120"/>
        <w:jc w:val="left"/>
        <w:rPr>
          <w:rFonts w:eastAsia="Times New Roman"/>
          <w:color w:val="333333"/>
          <w:szCs w:val="20"/>
        </w:rPr>
      </w:pPr>
      <w:r w:rsidRPr="00A537AD">
        <w:rPr>
          <w:rFonts w:eastAsia="Times New Roman"/>
          <w:color w:val="333333"/>
          <w:szCs w:val="20"/>
        </w:rPr>
        <w:t>This definition applies to texts published in print or on-line, to manuscripts, and to the work of other student writers</w:t>
      </w:r>
      <w:r w:rsidR="00050AED">
        <w:rPr>
          <w:rFonts w:eastAsia="Times New Roman"/>
          <w:color w:val="333333"/>
          <w:szCs w:val="20"/>
        </w:rPr>
        <w:t xml:space="preserve"> (or any other medium, i.e. podcasts, film, or sound recordings)</w:t>
      </w:r>
      <w:r w:rsidRPr="00A537AD">
        <w:rPr>
          <w:rFonts w:eastAsia="Times New Roman"/>
          <w:color w:val="333333"/>
          <w:szCs w:val="20"/>
        </w:rPr>
        <w:t>.</w:t>
      </w:r>
      <w:r w:rsidR="00050AED">
        <w:rPr>
          <w:rFonts w:eastAsia="Times New Roman"/>
          <w:color w:val="333333"/>
          <w:szCs w:val="20"/>
        </w:rPr>
        <w:t xml:space="preserve"> </w:t>
      </w:r>
      <w:r w:rsidRPr="00A537AD">
        <w:rPr>
          <w:rFonts w:eastAsia="Times New Roman"/>
          <w:color w:val="333333"/>
          <w:szCs w:val="20"/>
        </w:rPr>
        <w:t>Most current discussions of plagiarism fail to distinguish between:</w:t>
      </w:r>
    </w:p>
    <w:p w:rsidR="00A537AD" w:rsidRPr="00A537AD" w:rsidRDefault="00A537AD" w:rsidP="00BF7C40">
      <w:pPr>
        <w:numPr>
          <w:ilvl w:val="0"/>
          <w:numId w:val="1"/>
        </w:numPr>
        <w:shd w:val="clear" w:color="auto" w:fill="FFFFFF"/>
        <w:spacing w:before="100" w:beforeAutospacing="1"/>
        <w:ind w:left="945"/>
        <w:jc w:val="left"/>
        <w:rPr>
          <w:rFonts w:eastAsia="Times New Roman"/>
          <w:color w:val="333333"/>
          <w:szCs w:val="20"/>
        </w:rPr>
      </w:pPr>
      <w:r w:rsidRPr="00A537AD">
        <w:rPr>
          <w:rFonts w:eastAsia="Times New Roman"/>
          <w:color w:val="333333"/>
          <w:szCs w:val="20"/>
        </w:rPr>
        <w:t xml:space="preserve">submitting someone else’s text as one’s own or attempting to blur the line between one’s own ideas or words and those borrowed from another source, and </w:t>
      </w:r>
    </w:p>
    <w:p w:rsidR="00050AED" w:rsidRDefault="00A537AD" w:rsidP="00BF7C40">
      <w:pPr>
        <w:numPr>
          <w:ilvl w:val="0"/>
          <w:numId w:val="1"/>
        </w:numPr>
        <w:shd w:val="clear" w:color="auto" w:fill="FFFFFF"/>
        <w:spacing w:before="100" w:beforeAutospacing="1"/>
        <w:ind w:left="945"/>
        <w:jc w:val="left"/>
        <w:rPr>
          <w:rFonts w:eastAsia="Times New Roman"/>
          <w:color w:val="333333"/>
          <w:szCs w:val="20"/>
        </w:rPr>
      </w:pPr>
      <w:r w:rsidRPr="00A537AD">
        <w:rPr>
          <w:rFonts w:eastAsia="Times New Roman"/>
          <w:color w:val="333333"/>
          <w:szCs w:val="20"/>
        </w:rPr>
        <w:t>carelessly or inadequately citing ideas and wor</w:t>
      </w:r>
      <w:r w:rsidR="00F05C30">
        <w:rPr>
          <w:rFonts w:eastAsia="Times New Roman"/>
          <w:color w:val="333333"/>
          <w:szCs w:val="20"/>
        </w:rPr>
        <w:t>ds borrowed from another source</w:t>
      </w:r>
      <w:r w:rsidRPr="00A537AD">
        <w:rPr>
          <w:rFonts w:eastAsia="Times New Roman"/>
          <w:color w:val="333333"/>
          <w:szCs w:val="20"/>
        </w:rPr>
        <w:t xml:space="preserve"> </w:t>
      </w:r>
      <w:r w:rsidR="00050AED" w:rsidRPr="00050AED">
        <w:rPr>
          <w:rFonts w:eastAsia="Times New Roman"/>
          <w:color w:val="333333"/>
          <w:szCs w:val="20"/>
        </w:rPr>
        <w:t>(Council of Writing Program Administrators, 2009)</w:t>
      </w:r>
      <w:r w:rsidR="00F05C30">
        <w:rPr>
          <w:rFonts w:eastAsia="Times New Roman"/>
          <w:color w:val="333333"/>
          <w:szCs w:val="20"/>
        </w:rPr>
        <w:t>.</w:t>
      </w:r>
    </w:p>
    <w:p w:rsidR="00050AED" w:rsidRDefault="00050AED" w:rsidP="00BF7C40">
      <w:p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 xml:space="preserve">At </w:t>
      </w:r>
      <w:r w:rsidR="00B044FD">
        <w:rPr>
          <w:rFonts w:eastAsia="Times New Roman"/>
          <w:color w:val="333333"/>
          <w:szCs w:val="20"/>
        </w:rPr>
        <w:t>Gulf Breeze High School</w:t>
      </w:r>
      <w:r>
        <w:rPr>
          <w:rFonts w:eastAsia="Times New Roman"/>
          <w:color w:val="333333"/>
          <w:szCs w:val="20"/>
        </w:rPr>
        <w:t xml:space="preserve">, plagiarism, intentional or otherwise, is grounds for a grade of zero on the assignment. </w:t>
      </w:r>
      <w:r w:rsidR="00230DB2">
        <w:rPr>
          <w:rFonts w:eastAsia="Times New Roman"/>
          <w:color w:val="333333"/>
          <w:szCs w:val="20"/>
        </w:rPr>
        <w:t>Plagiarism includes, but is not limited to,</w:t>
      </w:r>
      <w:r w:rsidR="00BF7C40">
        <w:rPr>
          <w:rFonts w:eastAsia="Times New Roman"/>
          <w:color w:val="333333"/>
          <w:szCs w:val="20"/>
        </w:rPr>
        <w:t xml:space="preserve"> the following</w:t>
      </w:r>
      <w:r w:rsidR="00230DB2">
        <w:rPr>
          <w:rFonts w:eastAsia="Times New Roman"/>
          <w:color w:val="333333"/>
          <w:szCs w:val="20"/>
        </w:rPr>
        <w:t>:</w:t>
      </w:r>
    </w:p>
    <w:p w:rsidR="00230DB2" w:rsidRDefault="00230DB2" w:rsidP="00BF7C4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passing off another student’s work as one’s own</w:t>
      </w:r>
    </w:p>
    <w:p w:rsidR="00230DB2" w:rsidRDefault="00230DB2" w:rsidP="00BF7C4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copying directly from a source without proper citation, as per APA</w:t>
      </w:r>
      <w:r w:rsidR="004D758D">
        <w:rPr>
          <w:rFonts w:eastAsia="Times New Roman"/>
          <w:color w:val="333333"/>
          <w:szCs w:val="20"/>
        </w:rPr>
        <w:t>/MLA</w:t>
      </w:r>
      <w:r>
        <w:rPr>
          <w:rFonts w:eastAsia="Times New Roman"/>
          <w:color w:val="333333"/>
          <w:szCs w:val="20"/>
        </w:rPr>
        <w:t xml:space="preserve"> guidelines</w:t>
      </w:r>
    </w:p>
    <w:p w:rsidR="00230DB2" w:rsidRDefault="00230DB2" w:rsidP="00BF7C40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having improper documentation includes</w:t>
      </w:r>
    </w:p>
    <w:p w:rsidR="00230DB2" w:rsidRDefault="00230DB2" w:rsidP="00BF7C40">
      <w:pPr>
        <w:pStyle w:val="ListParagraph"/>
        <w:numPr>
          <w:ilvl w:val="1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lack of in-text citations</w:t>
      </w:r>
    </w:p>
    <w:p w:rsidR="00230DB2" w:rsidRDefault="00230DB2" w:rsidP="00BF7C40">
      <w:pPr>
        <w:pStyle w:val="ListParagraph"/>
        <w:numPr>
          <w:ilvl w:val="1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in-text citations that are inconsistent with the reference page</w:t>
      </w:r>
    </w:p>
    <w:p w:rsidR="00230DB2" w:rsidRDefault="00230DB2" w:rsidP="00BF7C40">
      <w:pPr>
        <w:pStyle w:val="ListParagraph"/>
        <w:numPr>
          <w:ilvl w:val="1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improper identification of direct quotes (i.e. no quotation marks)</w:t>
      </w:r>
    </w:p>
    <w:p w:rsidR="00C03777" w:rsidRPr="00F067D7" w:rsidRDefault="00230DB2" w:rsidP="00BF7C40">
      <w:pPr>
        <w:pStyle w:val="ListParagraph"/>
        <w:numPr>
          <w:ilvl w:val="1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FF0000"/>
          <w:szCs w:val="20"/>
        </w:rPr>
      </w:pPr>
      <w:r>
        <w:rPr>
          <w:rFonts w:eastAsia="Times New Roman"/>
          <w:color w:val="333333"/>
          <w:szCs w:val="20"/>
        </w:rPr>
        <w:t>failing to cite all sec</w:t>
      </w:r>
      <w:r w:rsidR="000C0F90">
        <w:rPr>
          <w:rFonts w:eastAsia="Times New Roman"/>
          <w:color w:val="333333"/>
          <w:szCs w:val="20"/>
        </w:rPr>
        <w:t>ondary sources</w:t>
      </w:r>
      <w:r w:rsidR="00C03777">
        <w:rPr>
          <w:rFonts w:eastAsia="Times New Roman"/>
          <w:color w:val="333333"/>
          <w:szCs w:val="20"/>
        </w:rPr>
        <w:t xml:space="preserve"> </w:t>
      </w:r>
      <w:r w:rsidR="00BF7C40">
        <w:rPr>
          <w:rFonts w:eastAsia="Times New Roman"/>
          <w:szCs w:val="20"/>
        </w:rPr>
        <w:t>(More than 3 citation failures will result in a zero for the whole assignment.)</w:t>
      </w:r>
    </w:p>
    <w:p w:rsidR="00C03777" w:rsidRDefault="00C03777" w:rsidP="00BF7C40">
      <w:pPr>
        <w:pStyle w:val="ListParagraph"/>
        <w:numPr>
          <w:ilvl w:val="1"/>
          <w:numId w:val="2"/>
        </w:num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Turning a former student’s paper as one’s own</w:t>
      </w:r>
    </w:p>
    <w:p w:rsidR="00230DB2" w:rsidRDefault="00C03777" w:rsidP="00BF7C40">
      <w:p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I, _______________________________________, understand the above definitions and consequences concern</w:t>
      </w:r>
      <w:r w:rsidR="000C0F90">
        <w:rPr>
          <w:rFonts w:eastAsia="Times New Roman"/>
          <w:color w:val="333333"/>
          <w:szCs w:val="20"/>
        </w:rPr>
        <w:t>ing copying others’ work and/or plagiarizing copyrighted material</w:t>
      </w:r>
      <w:r>
        <w:rPr>
          <w:rFonts w:eastAsia="Times New Roman"/>
          <w:color w:val="333333"/>
          <w:szCs w:val="20"/>
        </w:rPr>
        <w:t>. I understand that I will receive a score of zero on any given assignment if I fail to compl</w:t>
      </w:r>
      <w:r w:rsidR="000C0F90">
        <w:rPr>
          <w:rFonts w:eastAsia="Times New Roman"/>
          <w:color w:val="333333"/>
          <w:szCs w:val="20"/>
        </w:rPr>
        <w:t xml:space="preserve">y. </w:t>
      </w:r>
      <w:r>
        <w:rPr>
          <w:rFonts w:eastAsia="Times New Roman"/>
          <w:color w:val="333333"/>
          <w:szCs w:val="20"/>
        </w:rPr>
        <w:t>I will also be subject to disciplinary action by the dean and parent notification.</w:t>
      </w:r>
      <w:r w:rsidR="00230DB2" w:rsidRPr="00C03777">
        <w:rPr>
          <w:rFonts w:eastAsia="Times New Roman"/>
          <w:color w:val="333333"/>
          <w:szCs w:val="20"/>
        </w:rPr>
        <w:t xml:space="preserve"> </w:t>
      </w:r>
      <w:r w:rsidR="004D758D">
        <w:rPr>
          <w:rFonts w:eastAsia="Times New Roman"/>
          <w:color w:val="333333"/>
          <w:szCs w:val="20"/>
        </w:rPr>
        <w:t>I also understand that club sponsors, coaches, and career teachers may be notified, and they may or may not extend further consequences.</w:t>
      </w:r>
    </w:p>
    <w:p w:rsidR="003E36AB" w:rsidRDefault="003E36AB" w:rsidP="00BF7C40">
      <w:p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Signature ___________________________________________</w:t>
      </w:r>
      <w:r>
        <w:rPr>
          <w:rFonts w:eastAsia="Times New Roman"/>
          <w:color w:val="333333"/>
          <w:szCs w:val="20"/>
        </w:rPr>
        <w:tab/>
        <w:t>Date _______________</w:t>
      </w:r>
    </w:p>
    <w:p w:rsidR="003E36AB" w:rsidRDefault="003E36AB" w:rsidP="00BF7C40">
      <w:pPr>
        <w:shd w:val="clear" w:color="auto" w:fill="FFFFFF"/>
        <w:spacing w:before="100" w:beforeAutospacing="1"/>
        <w:jc w:val="left"/>
        <w:rPr>
          <w:rFonts w:eastAsia="Times New Roman"/>
          <w:color w:val="333333"/>
          <w:szCs w:val="20"/>
        </w:rPr>
      </w:pPr>
      <w:r>
        <w:rPr>
          <w:rFonts w:eastAsia="Times New Roman"/>
          <w:color w:val="333333"/>
          <w:szCs w:val="20"/>
        </w:rPr>
        <w:t>Class period _________________</w:t>
      </w:r>
    </w:p>
    <w:p w:rsidR="00F05C30" w:rsidRDefault="00F05C30" w:rsidP="00BF7C40">
      <w:pPr>
        <w:pStyle w:val="Heading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4"/>
          <w:szCs w:val="24"/>
        </w:rPr>
      </w:pPr>
      <w:bookmarkStart w:id="0" w:name="_GoBack"/>
      <w:bookmarkEnd w:id="0"/>
    </w:p>
    <w:p w:rsidR="00BF7C40" w:rsidRDefault="00BF7C40" w:rsidP="00BF7C40">
      <w:pPr>
        <w:pStyle w:val="Heading1"/>
        <w:shd w:val="clear" w:color="auto" w:fill="FFFFFF"/>
        <w:spacing w:before="0" w:after="0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BF7C40">
        <w:rPr>
          <w:rFonts w:ascii="Times New Roman" w:hAnsi="Times New Roman"/>
          <w:b w:val="0"/>
          <w:color w:val="auto"/>
          <w:sz w:val="24"/>
          <w:szCs w:val="24"/>
        </w:rPr>
        <w:t xml:space="preserve">Council of Writing Program Administrators. (2009). </w:t>
      </w:r>
      <w:r w:rsidRPr="00BF7C40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Defining and avoiding plagiarism: The WPA statement on </w:t>
      </w:r>
    </w:p>
    <w:p w:rsidR="00BF7C40" w:rsidRPr="003E36AB" w:rsidRDefault="00BF7C40" w:rsidP="003E36AB">
      <w:pPr>
        <w:pStyle w:val="Heading1"/>
        <w:shd w:val="clear" w:color="auto" w:fill="FFFFFF"/>
        <w:spacing w:before="0" w:after="0"/>
        <w:ind w:firstLine="720"/>
        <w:rPr>
          <w:rFonts w:ascii="Times New Roman" w:hAnsi="Times New Roman"/>
          <w:b w:val="0"/>
          <w:color w:val="auto"/>
          <w:sz w:val="24"/>
          <w:szCs w:val="24"/>
        </w:rPr>
      </w:pPr>
      <w:r w:rsidRPr="00BF7C40">
        <w:rPr>
          <w:rFonts w:ascii="Times New Roman" w:hAnsi="Times New Roman"/>
          <w:b w:val="0"/>
          <w:i/>
          <w:color w:val="auto"/>
          <w:sz w:val="24"/>
          <w:szCs w:val="24"/>
        </w:rPr>
        <w:t>best practices.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Retrieved </w:t>
      </w:r>
      <w:r w:rsidR="000C5807">
        <w:rPr>
          <w:rFonts w:ascii="Times New Roman" w:hAnsi="Times New Roman"/>
          <w:b w:val="0"/>
          <w:color w:val="auto"/>
          <w:sz w:val="24"/>
          <w:szCs w:val="24"/>
        </w:rPr>
        <w:t xml:space="preserve">August </w:t>
      </w:r>
      <w:r w:rsidR="004A43A4">
        <w:rPr>
          <w:rFonts w:ascii="Times New Roman" w:hAnsi="Times New Roman"/>
          <w:b w:val="0"/>
          <w:color w:val="auto"/>
          <w:sz w:val="24"/>
          <w:szCs w:val="24"/>
        </w:rPr>
        <w:t>6</w:t>
      </w:r>
      <w:r>
        <w:rPr>
          <w:rFonts w:ascii="Times New Roman" w:hAnsi="Times New Roman"/>
          <w:b w:val="0"/>
          <w:color w:val="auto"/>
          <w:sz w:val="24"/>
          <w:szCs w:val="24"/>
        </w:rPr>
        <w:t>, 201</w:t>
      </w:r>
      <w:r w:rsidR="004A43A4">
        <w:rPr>
          <w:rFonts w:ascii="Times New Roman" w:hAnsi="Times New Roman"/>
          <w:b w:val="0"/>
          <w:color w:val="auto"/>
          <w:sz w:val="24"/>
          <w:szCs w:val="24"/>
        </w:rPr>
        <w:t>9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, from: </w:t>
      </w:r>
      <w:r w:rsidRPr="00BF7C40">
        <w:rPr>
          <w:rFonts w:ascii="Times New Roman" w:hAnsi="Times New Roman"/>
          <w:b w:val="0"/>
          <w:color w:val="auto"/>
          <w:sz w:val="24"/>
          <w:szCs w:val="24"/>
        </w:rPr>
        <w:t>http://www.wpacouncil.org/node/9</w:t>
      </w:r>
    </w:p>
    <w:sectPr w:rsidR="00BF7C40" w:rsidRPr="003E36AB" w:rsidSect="004D758D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6318C"/>
    <w:multiLevelType w:val="hybridMultilevel"/>
    <w:tmpl w:val="DBEC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26A20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7022"/>
    <w:multiLevelType w:val="multilevel"/>
    <w:tmpl w:val="4CF8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AD"/>
    <w:rsid w:val="0002744E"/>
    <w:rsid w:val="00050AED"/>
    <w:rsid w:val="00095DE8"/>
    <w:rsid w:val="000C0F90"/>
    <w:rsid w:val="000C5807"/>
    <w:rsid w:val="00103E58"/>
    <w:rsid w:val="00140F4D"/>
    <w:rsid w:val="001B5826"/>
    <w:rsid w:val="00230DB2"/>
    <w:rsid w:val="00257CCF"/>
    <w:rsid w:val="002D6270"/>
    <w:rsid w:val="002D7206"/>
    <w:rsid w:val="003877A2"/>
    <w:rsid w:val="00396B9E"/>
    <w:rsid w:val="003E36AB"/>
    <w:rsid w:val="00496A34"/>
    <w:rsid w:val="004A43A4"/>
    <w:rsid w:val="004D3524"/>
    <w:rsid w:val="004D758D"/>
    <w:rsid w:val="005108DD"/>
    <w:rsid w:val="0054110D"/>
    <w:rsid w:val="0055192A"/>
    <w:rsid w:val="006D5C9F"/>
    <w:rsid w:val="007576BB"/>
    <w:rsid w:val="00806712"/>
    <w:rsid w:val="009D6DA8"/>
    <w:rsid w:val="00A537AD"/>
    <w:rsid w:val="00A54EEA"/>
    <w:rsid w:val="00B044FD"/>
    <w:rsid w:val="00BF7C40"/>
    <w:rsid w:val="00C03777"/>
    <w:rsid w:val="00E0172F"/>
    <w:rsid w:val="00E07D07"/>
    <w:rsid w:val="00E50ABB"/>
    <w:rsid w:val="00F05C30"/>
    <w:rsid w:val="00F067D7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CE25"/>
  <w15:docId w15:val="{9AF11513-1678-44F9-B0D4-9F2880F2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C9F"/>
  </w:style>
  <w:style w:type="paragraph" w:styleId="Heading1">
    <w:name w:val="heading 1"/>
    <w:basedOn w:val="Normal"/>
    <w:link w:val="Heading1Char"/>
    <w:uiPriority w:val="9"/>
    <w:qFormat/>
    <w:rsid w:val="00BF7C40"/>
    <w:pPr>
      <w:spacing w:before="150" w:after="150" w:line="300" w:lineRule="auto"/>
      <w:jc w:val="left"/>
      <w:outlineLvl w:val="0"/>
    </w:pPr>
    <w:rPr>
      <w:rFonts w:ascii="Georgia" w:eastAsia="Times New Roman" w:hAnsi="Georgia"/>
      <w:b/>
      <w:bCs/>
      <w:color w:val="334A5B"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7AD"/>
    <w:pPr>
      <w:spacing w:before="120" w:after="120"/>
      <w:jc w:val="left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230D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7C40"/>
    <w:rPr>
      <w:rFonts w:ascii="Georgia" w:eastAsia="Times New Roman" w:hAnsi="Georgia"/>
      <w:b/>
      <w:bCs/>
      <w:color w:val="334A5B"/>
      <w:kern w:val="3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9042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6579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553799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3947">
                          <w:marLeft w:val="-3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9356">
                              <w:marLeft w:val="3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0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883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315702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2827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shurst</dc:creator>
  <cp:lastModifiedBy>McAuley, Earle M.</cp:lastModifiedBy>
  <cp:revision>3</cp:revision>
  <cp:lastPrinted>2010-06-17T19:33:00Z</cp:lastPrinted>
  <dcterms:created xsi:type="dcterms:W3CDTF">2019-08-06T15:38:00Z</dcterms:created>
  <dcterms:modified xsi:type="dcterms:W3CDTF">2019-08-06T15:39:00Z</dcterms:modified>
</cp:coreProperties>
</file>